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F17EA" w14:textId="77777777" w:rsidR="001560A8" w:rsidRDefault="00000000">
      <w:pPr>
        <w:spacing w:before="77"/>
        <w:ind w:left="4697"/>
        <w:rPr>
          <w:b/>
          <w:sz w:val="24"/>
        </w:rPr>
      </w:pPr>
      <w:r>
        <w:rPr>
          <w:noProof/>
        </w:rPr>
        <w:drawing>
          <wp:anchor distT="0" distB="0" distL="0" distR="0" simplePos="0" relativeHeight="15728640" behindDoc="0" locked="0" layoutInCell="1" allowOverlap="1" wp14:anchorId="21E00E02" wp14:editId="2B86299C">
            <wp:simplePos x="0" y="0"/>
            <wp:positionH relativeFrom="page">
              <wp:posOffset>826135</wp:posOffset>
            </wp:positionH>
            <wp:positionV relativeFrom="paragraph">
              <wp:posOffset>249300</wp:posOffset>
            </wp:positionV>
            <wp:extent cx="846454" cy="80708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846454" cy="807084"/>
                    </a:xfrm>
                    <a:prstGeom prst="rect">
                      <a:avLst/>
                    </a:prstGeom>
                  </pic:spPr>
                </pic:pic>
              </a:graphicData>
            </a:graphic>
          </wp:anchor>
        </w:drawing>
      </w:r>
      <w:r>
        <w:rPr>
          <w:b/>
          <w:spacing w:val="-4"/>
          <w:sz w:val="24"/>
        </w:rPr>
        <w:t>T.C.</w:t>
      </w:r>
    </w:p>
    <w:p w14:paraId="6CF53E6D" w14:textId="77777777" w:rsidR="001560A8" w:rsidRDefault="00000000">
      <w:pPr>
        <w:spacing w:before="201" w:line="410" w:lineRule="auto"/>
        <w:ind w:left="3157" w:right="995" w:hanging="1002"/>
        <w:rPr>
          <w:b/>
          <w:sz w:val="24"/>
        </w:rPr>
      </w:pPr>
      <w:r>
        <w:rPr>
          <w:b/>
          <w:sz w:val="24"/>
        </w:rPr>
        <w:t>AFYON</w:t>
      </w:r>
      <w:r>
        <w:rPr>
          <w:b/>
          <w:spacing w:val="-12"/>
          <w:sz w:val="24"/>
        </w:rPr>
        <w:t xml:space="preserve"> </w:t>
      </w:r>
      <w:r>
        <w:rPr>
          <w:b/>
          <w:sz w:val="24"/>
        </w:rPr>
        <w:t>KOCATEPE</w:t>
      </w:r>
      <w:r>
        <w:rPr>
          <w:b/>
          <w:spacing w:val="-11"/>
          <w:sz w:val="24"/>
        </w:rPr>
        <w:t xml:space="preserve"> </w:t>
      </w:r>
      <w:r>
        <w:rPr>
          <w:b/>
          <w:sz w:val="24"/>
        </w:rPr>
        <w:t>ÜNİVERSİTESİ</w:t>
      </w:r>
      <w:r>
        <w:rPr>
          <w:b/>
          <w:spacing w:val="-12"/>
          <w:sz w:val="24"/>
        </w:rPr>
        <w:t xml:space="preserve"> </w:t>
      </w:r>
      <w:r>
        <w:rPr>
          <w:b/>
          <w:sz w:val="24"/>
        </w:rPr>
        <w:t>REKTÖRLÜĞÜ FEN EDEBİYAT FAKÜLTESİ</w:t>
      </w:r>
    </w:p>
    <w:p w14:paraId="1768D44F" w14:textId="593E897B" w:rsidR="001560A8" w:rsidRDefault="00A92B8D">
      <w:pPr>
        <w:spacing w:before="2"/>
        <w:ind w:left="2873"/>
        <w:rPr>
          <w:b/>
          <w:sz w:val="24"/>
        </w:rPr>
      </w:pPr>
      <w:r>
        <w:rPr>
          <w:b/>
          <w:sz w:val="24"/>
        </w:rPr>
        <w:t>SANAT TARİHİ</w:t>
      </w:r>
      <w:r>
        <w:rPr>
          <w:b/>
          <w:spacing w:val="-2"/>
          <w:sz w:val="24"/>
        </w:rPr>
        <w:t xml:space="preserve"> </w:t>
      </w:r>
      <w:r>
        <w:rPr>
          <w:b/>
          <w:sz w:val="24"/>
        </w:rPr>
        <w:t>BÖLÜMÜ</w:t>
      </w:r>
      <w:r>
        <w:rPr>
          <w:b/>
          <w:spacing w:val="-2"/>
          <w:sz w:val="24"/>
        </w:rPr>
        <w:t xml:space="preserve"> </w:t>
      </w:r>
      <w:r>
        <w:rPr>
          <w:b/>
          <w:sz w:val="24"/>
        </w:rPr>
        <w:t>STAJ</w:t>
      </w:r>
      <w:r>
        <w:rPr>
          <w:b/>
          <w:spacing w:val="-2"/>
          <w:sz w:val="24"/>
        </w:rPr>
        <w:t xml:space="preserve"> REHBERİ</w:t>
      </w:r>
    </w:p>
    <w:p w14:paraId="2BA5A627" w14:textId="77777777" w:rsidR="001560A8" w:rsidRDefault="001560A8">
      <w:pPr>
        <w:pStyle w:val="GvdeMetni"/>
        <w:rPr>
          <w:b/>
        </w:rPr>
      </w:pPr>
    </w:p>
    <w:p w14:paraId="0CE3FCA3" w14:textId="77777777" w:rsidR="001560A8" w:rsidRDefault="001560A8">
      <w:pPr>
        <w:pStyle w:val="GvdeMetni"/>
        <w:spacing w:before="199"/>
        <w:rPr>
          <w:b/>
        </w:rPr>
      </w:pPr>
    </w:p>
    <w:p w14:paraId="215FC438" w14:textId="4174D6B8" w:rsidR="001560A8" w:rsidRDefault="00000000">
      <w:pPr>
        <w:pStyle w:val="GvdeMetni"/>
        <w:spacing w:line="360" w:lineRule="auto"/>
        <w:ind w:left="216" w:right="112"/>
        <w:jc w:val="both"/>
      </w:pPr>
      <w:r>
        <w:t xml:space="preserve">Bu rehber 2547 sayılı Yükseköğretim Kanunu ve Afyon Kocatepe Üniversitesi Ön Lisans ve Lisans Eğitim-Öğretim ve Sınav Yönetmeliği hükümlerine göre hazırlanan, Afyon Kocatepe Üniversitesi Lisans Programları Yaz Stajı Yönergesi kapsamında hazırlanmış olup, </w:t>
      </w:r>
      <w:r w:rsidR="00A92B8D">
        <w:t>Sanat Tarihi</w:t>
      </w:r>
      <w:r>
        <w:t xml:space="preserve"> Bölümü’nde uygulanacak olan zorunlu yaz stajı uygulamaları ile ilgili </w:t>
      </w:r>
      <w:r w:rsidR="00A92B8D">
        <w:t>Sanat Tarihi</w:t>
      </w:r>
      <w:r>
        <w:t xml:space="preserve"> Bölümü Yönetim Kurulu tarafından alınan kararları içermektedir.</w:t>
      </w:r>
    </w:p>
    <w:p w14:paraId="71F76B5D" w14:textId="76ACF310" w:rsidR="001560A8" w:rsidRDefault="00000000">
      <w:pPr>
        <w:pStyle w:val="GvdeMetni"/>
        <w:spacing w:before="199" w:line="360" w:lineRule="auto"/>
        <w:ind w:left="216" w:right="113"/>
        <w:jc w:val="both"/>
      </w:pPr>
      <w:r>
        <w:t xml:space="preserve">Staj; öğrencilerin almış oldukları </w:t>
      </w:r>
      <w:r w:rsidR="00A92B8D">
        <w:t>kuramsal ve uygulamalı</w:t>
      </w:r>
      <w:r>
        <w:t xml:space="preserve"> </w:t>
      </w:r>
      <w:r w:rsidR="00A92B8D">
        <w:t>dersler kapsamındaki çalışmalarının</w:t>
      </w:r>
      <w:r>
        <w:t xml:space="preserve"> iş hayatında uygulanmasını öğrenmek amacı ile </w:t>
      </w:r>
      <w:r w:rsidR="00A92B8D">
        <w:t>sanat tarihi</w:t>
      </w:r>
      <w:r>
        <w:t xml:space="preserve"> alan</w:t>
      </w:r>
      <w:r w:rsidR="00A92B8D">
        <w:t>daki faaliyetleri bünyesinde bulunduran kurum ya da kuruluşlarda</w:t>
      </w:r>
      <w:r>
        <w:t xml:space="preserve"> yapacakları çalışmalardır. Bu çalışmanın amacı öğrencilere </w:t>
      </w:r>
      <w:r w:rsidR="00A92B8D">
        <w:t>edindikleri bilgileri müze, kazı, galeri gibi çalışma ortamlarında</w:t>
      </w:r>
      <w:r>
        <w:t xml:space="preserve"> gözlem</w:t>
      </w:r>
      <w:r w:rsidR="00A92B8D">
        <w:t>l</w:t>
      </w:r>
      <w:r>
        <w:t>e</w:t>
      </w:r>
      <w:r w:rsidR="00A92B8D">
        <w:t>me</w:t>
      </w:r>
      <w:r>
        <w:t>, kullanma ve değerlendirme becerilerini kazandırmaktır. Bunun yanı sıra, iş güvenliği, çevre, etik kurallar ve kalite bilinci ile bireysel ve ekip çalışma becerisini geliştirmesi, öğrencilerin kazanmaları beklenen bilgi ve beceriler çerçevesinde değerlendirilmektedir.</w:t>
      </w:r>
    </w:p>
    <w:p w14:paraId="3BDEB284" w14:textId="77777777" w:rsidR="001560A8" w:rsidRDefault="00000000">
      <w:pPr>
        <w:pStyle w:val="GvdeMetni"/>
        <w:spacing w:before="203" w:line="360" w:lineRule="auto"/>
        <w:ind w:left="216" w:right="117"/>
        <w:jc w:val="both"/>
      </w:pPr>
      <w:r>
        <w:t xml:space="preserve">Bu kapsamda bölümümüz öğrencilerinin yapacağı staj ile ilgili, Afyon Kocatepe Üniversitesi Lisans Programları Yaz Stajı </w:t>
      </w:r>
      <w:proofErr w:type="spellStart"/>
      <w:r>
        <w:t>Yönergesi’nde</w:t>
      </w:r>
      <w:proofErr w:type="spellEnd"/>
      <w:r>
        <w:t xml:space="preserve"> bölüm yönetim kurulu kararlarına bırakılan hususlar kapsamında yapılacak uygulamalara ilişkin alınan kararlar aşağıda maddeler halinde </w:t>
      </w:r>
      <w:r>
        <w:rPr>
          <w:spacing w:val="-2"/>
        </w:rPr>
        <w:t>sunulmuştur.</w:t>
      </w:r>
    </w:p>
    <w:p w14:paraId="697342CC" w14:textId="77777777" w:rsidR="001560A8" w:rsidRDefault="001560A8">
      <w:pPr>
        <w:pStyle w:val="GvdeMetni"/>
      </w:pPr>
    </w:p>
    <w:p w14:paraId="05D68BF1" w14:textId="77777777" w:rsidR="001560A8" w:rsidRDefault="001560A8">
      <w:pPr>
        <w:pStyle w:val="GvdeMetni"/>
      </w:pPr>
    </w:p>
    <w:p w14:paraId="12C34B62" w14:textId="77777777" w:rsidR="001560A8" w:rsidRDefault="001560A8">
      <w:pPr>
        <w:pStyle w:val="GvdeMetni"/>
        <w:spacing w:before="67"/>
      </w:pPr>
    </w:p>
    <w:p w14:paraId="692FB63B" w14:textId="13F69A71" w:rsidR="001560A8" w:rsidRDefault="00A92B8D">
      <w:pPr>
        <w:pStyle w:val="ListeParagraf"/>
        <w:numPr>
          <w:ilvl w:val="0"/>
          <w:numId w:val="1"/>
        </w:numPr>
        <w:tabs>
          <w:tab w:val="left" w:pos="936"/>
        </w:tabs>
        <w:spacing w:before="1" w:line="360" w:lineRule="auto"/>
        <w:ind w:right="117"/>
        <w:jc w:val="both"/>
        <w:rPr>
          <w:sz w:val="24"/>
        </w:rPr>
      </w:pPr>
      <w:r>
        <w:rPr>
          <w:sz w:val="24"/>
        </w:rPr>
        <w:t xml:space="preserve">Sanat Tarihi Bölümü öğrencilerinden </w:t>
      </w:r>
      <w:r>
        <w:rPr>
          <w:b/>
          <w:sz w:val="24"/>
        </w:rPr>
        <w:t xml:space="preserve">6. dönemini tamamlayan </w:t>
      </w:r>
      <w:r>
        <w:rPr>
          <w:sz w:val="24"/>
        </w:rPr>
        <w:t>ve bu süreç içerisinde Sanat Tarihi Bölümü müfredatında alınması gereken zorunlu dersleri en az bir kez alarak devam zorunluluğunu yerine getirmiş olan öğrenciler staj yapma hakkı kazanırlar.</w:t>
      </w:r>
    </w:p>
    <w:p w14:paraId="666EE826" w14:textId="77777777" w:rsidR="001560A8" w:rsidRDefault="001560A8">
      <w:pPr>
        <w:pStyle w:val="GvdeMetni"/>
        <w:spacing w:before="135"/>
      </w:pPr>
    </w:p>
    <w:p w14:paraId="47CCD72A" w14:textId="77777777" w:rsidR="001560A8" w:rsidRDefault="00000000">
      <w:pPr>
        <w:pStyle w:val="ListeParagraf"/>
        <w:numPr>
          <w:ilvl w:val="0"/>
          <w:numId w:val="1"/>
        </w:numPr>
        <w:tabs>
          <w:tab w:val="left" w:pos="936"/>
        </w:tabs>
        <w:spacing w:line="360" w:lineRule="auto"/>
        <w:ind w:right="111"/>
        <w:jc w:val="both"/>
        <w:rPr>
          <w:sz w:val="24"/>
        </w:rPr>
      </w:pPr>
      <w:r>
        <w:rPr>
          <w:sz w:val="24"/>
        </w:rPr>
        <w:t xml:space="preserve">Zorunlu staj, bahar yarıyılının tamamlanmasından itibaren (Haziran – Eylül ayları arasında) bir defada tamamlanmalıdır. </w:t>
      </w:r>
      <w:r>
        <w:rPr>
          <w:b/>
          <w:sz w:val="24"/>
        </w:rPr>
        <w:t xml:space="preserve">Staja fiilen ve kesintisiz devam zorunludur. </w:t>
      </w:r>
      <w:r>
        <w:rPr>
          <w:sz w:val="24"/>
        </w:rPr>
        <w:t>Senatonun haklı ve geçerli nedenler konusundaki kararına uygun bir mazereti nedeniyle</w:t>
      </w:r>
      <w:r>
        <w:rPr>
          <w:spacing w:val="-4"/>
          <w:sz w:val="24"/>
        </w:rPr>
        <w:t xml:space="preserve"> </w:t>
      </w:r>
      <w:r>
        <w:rPr>
          <w:sz w:val="24"/>
        </w:rPr>
        <w:t>devam</w:t>
      </w:r>
      <w:r>
        <w:rPr>
          <w:spacing w:val="-3"/>
          <w:sz w:val="24"/>
        </w:rPr>
        <w:t xml:space="preserve"> </w:t>
      </w:r>
      <w:r>
        <w:rPr>
          <w:sz w:val="24"/>
        </w:rPr>
        <w:t>edilemeyen</w:t>
      </w:r>
      <w:r>
        <w:rPr>
          <w:spacing w:val="-3"/>
          <w:sz w:val="24"/>
        </w:rPr>
        <w:t xml:space="preserve"> </w:t>
      </w:r>
      <w:r>
        <w:rPr>
          <w:sz w:val="24"/>
        </w:rPr>
        <w:t>staj</w:t>
      </w:r>
      <w:r>
        <w:rPr>
          <w:spacing w:val="-3"/>
          <w:sz w:val="24"/>
        </w:rPr>
        <w:t xml:space="preserve"> </w:t>
      </w:r>
      <w:r>
        <w:rPr>
          <w:sz w:val="24"/>
        </w:rPr>
        <w:t>süresinin</w:t>
      </w:r>
      <w:r>
        <w:rPr>
          <w:spacing w:val="-3"/>
          <w:sz w:val="24"/>
        </w:rPr>
        <w:t xml:space="preserve"> </w:t>
      </w:r>
      <w:r>
        <w:rPr>
          <w:sz w:val="24"/>
        </w:rPr>
        <w:t>daha</w:t>
      </w:r>
      <w:r>
        <w:rPr>
          <w:spacing w:val="-2"/>
          <w:sz w:val="24"/>
        </w:rPr>
        <w:t xml:space="preserve"> </w:t>
      </w:r>
      <w:r>
        <w:rPr>
          <w:sz w:val="24"/>
        </w:rPr>
        <w:t>sonra</w:t>
      </w:r>
      <w:r>
        <w:rPr>
          <w:spacing w:val="-5"/>
          <w:sz w:val="24"/>
        </w:rPr>
        <w:t xml:space="preserve"> </w:t>
      </w:r>
      <w:r>
        <w:rPr>
          <w:sz w:val="24"/>
        </w:rPr>
        <w:t>tamamlanması</w:t>
      </w:r>
      <w:r>
        <w:rPr>
          <w:spacing w:val="-3"/>
          <w:sz w:val="24"/>
        </w:rPr>
        <w:t xml:space="preserve"> </w:t>
      </w:r>
      <w:r>
        <w:rPr>
          <w:sz w:val="24"/>
        </w:rPr>
        <w:t>gerekir. Bununla</w:t>
      </w:r>
    </w:p>
    <w:p w14:paraId="18674C8A" w14:textId="77777777" w:rsidR="001560A8" w:rsidRDefault="001560A8">
      <w:pPr>
        <w:spacing w:line="360" w:lineRule="auto"/>
        <w:jc w:val="both"/>
        <w:rPr>
          <w:sz w:val="24"/>
        </w:rPr>
        <w:sectPr w:rsidR="001560A8">
          <w:footerReference w:type="default" r:id="rId8"/>
          <w:type w:val="continuous"/>
          <w:pgSz w:w="11910" w:h="16840"/>
          <w:pgMar w:top="1320" w:right="1300" w:bottom="1200" w:left="1200" w:header="0" w:footer="1000" w:gutter="0"/>
          <w:pgNumType w:start="1"/>
          <w:cols w:space="708"/>
        </w:sectPr>
      </w:pPr>
    </w:p>
    <w:p w14:paraId="4DEFFB49" w14:textId="77777777" w:rsidR="001560A8" w:rsidRDefault="00000000">
      <w:pPr>
        <w:pStyle w:val="GvdeMetni"/>
        <w:spacing w:before="77" w:line="360" w:lineRule="auto"/>
        <w:ind w:left="936" w:right="113"/>
        <w:jc w:val="both"/>
      </w:pPr>
      <w:proofErr w:type="gramStart"/>
      <w:r>
        <w:lastRenderedPageBreak/>
        <w:t>beraber</w:t>
      </w:r>
      <w:proofErr w:type="gramEnd"/>
      <w:r>
        <w:t xml:space="preserve"> mezuniyet için yeterli miktarda krediyi tamamlayacak şekilde zorunlu ve seçmeli derslerin tamamını almış, sadece stajını tamamlamamış öğrenciler belirtilen tarihler dışında da stajlarını yapabilirler.</w:t>
      </w:r>
    </w:p>
    <w:p w14:paraId="0A87FF5B" w14:textId="77777777" w:rsidR="001560A8" w:rsidRDefault="001560A8">
      <w:pPr>
        <w:pStyle w:val="GvdeMetni"/>
        <w:spacing w:before="138"/>
      </w:pPr>
    </w:p>
    <w:p w14:paraId="1E5C05C0" w14:textId="77777777" w:rsidR="001560A8" w:rsidRDefault="00000000">
      <w:pPr>
        <w:pStyle w:val="ListeParagraf"/>
        <w:numPr>
          <w:ilvl w:val="0"/>
          <w:numId w:val="1"/>
        </w:numPr>
        <w:tabs>
          <w:tab w:val="left" w:pos="936"/>
        </w:tabs>
        <w:spacing w:line="360" w:lineRule="auto"/>
        <w:ind w:right="116"/>
        <w:jc w:val="both"/>
        <w:rPr>
          <w:sz w:val="24"/>
        </w:rPr>
      </w:pPr>
      <w:r>
        <w:rPr>
          <w:b/>
          <w:sz w:val="24"/>
        </w:rPr>
        <w:t>Zorunlu staj süresi 20 iş günüdür</w:t>
      </w:r>
      <w:r>
        <w:rPr>
          <w:sz w:val="24"/>
        </w:rPr>
        <w:t xml:space="preserve">. Bir hafta içerisinde 5 iş günü olduğu kabul edilir. Bununla beraber staj yapılan kuruluşun </w:t>
      </w:r>
      <w:proofErr w:type="gramStart"/>
      <w:r>
        <w:rPr>
          <w:sz w:val="24"/>
        </w:rPr>
        <w:t>Cumartesi</w:t>
      </w:r>
      <w:proofErr w:type="gramEnd"/>
      <w:r>
        <w:rPr>
          <w:sz w:val="24"/>
        </w:rPr>
        <w:t xml:space="preserve"> günleri de çalıştığı belgelenir ve</w:t>
      </w:r>
      <w:r>
        <w:rPr>
          <w:spacing w:val="40"/>
          <w:sz w:val="24"/>
        </w:rPr>
        <w:t xml:space="preserve"> </w:t>
      </w:r>
      <w:r>
        <w:rPr>
          <w:sz w:val="24"/>
        </w:rPr>
        <w:t xml:space="preserve">staj komisyonu tarafından da uygun görülürse, Cumartesi günleri de işgünü olarak sayılabilir. Bir iş günü 8 saat olarak kabul edilir. Bir günde en az 4 en fazla 8 saat staj </w:t>
      </w:r>
      <w:r>
        <w:rPr>
          <w:spacing w:val="-2"/>
          <w:sz w:val="24"/>
        </w:rPr>
        <w:t>yapılabilir.</w:t>
      </w:r>
    </w:p>
    <w:p w14:paraId="4B55595C" w14:textId="77777777" w:rsidR="001560A8" w:rsidRDefault="001560A8">
      <w:pPr>
        <w:pStyle w:val="GvdeMetni"/>
        <w:spacing w:before="43"/>
      </w:pPr>
    </w:p>
    <w:p w14:paraId="24520A9F" w14:textId="4176F666" w:rsidR="001560A8" w:rsidRDefault="00000000">
      <w:pPr>
        <w:pStyle w:val="ListeParagraf"/>
        <w:numPr>
          <w:ilvl w:val="0"/>
          <w:numId w:val="1"/>
        </w:numPr>
        <w:tabs>
          <w:tab w:val="left" w:pos="936"/>
        </w:tabs>
        <w:spacing w:line="360" w:lineRule="auto"/>
        <w:ind w:right="115"/>
        <w:jc w:val="both"/>
        <w:rPr>
          <w:sz w:val="24"/>
        </w:rPr>
      </w:pPr>
      <w:r>
        <w:rPr>
          <w:b/>
          <w:spacing w:val="-4"/>
          <w:sz w:val="24"/>
        </w:rPr>
        <w:t xml:space="preserve"> </w:t>
      </w:r>
      <w:r>
        <w:rPr>
          <w:sz w:val="24"/>
        </w:rPr>
        <w:t xml:space="preserve">Öğrenciler staj yapacakları yerleri kendileri bulurlar. Bünyesinde </w:t>
      </w:r>
      <w:r w:rsidR="000D34A8">
        <w:rPr>
          <w:sz w:val="24"/>
        </w:rPr>
        <w:t>sanat tarihi uzmanlığı gerektiren faaliyetler barındıran</w:t>
      </w:r>
      <w:r>
        <w:rPr>
          <w:sz w:val="24"/>
        </w:rPr>
        <w:t xml:space="preserve"> veya bölüm staj komisyonunun</w:t>
      </w:r>
      <w:r>
        <w:rPr>
          <w:spacing w:val="40"/>
          <w:sz w:val="24"/>
        </w:rPr>
        <w:t xml:space="preserve"> </w:t>
      </w:r>
      <w:r>
        <w:rPr>
          <w:sz w:val="24"/>
        </w:rPr>
        <w:t>uygun göreceği bir sorumlunun bulunduğu kuruluşlarda staj yapılabilir. Öğrencinin nerede staj yapacağına karar vermesinden sonra, staj yapılacak kuruluşun uygun olup olmadığına staj komisyonu karar verir.</w:t>
      </w:r>
    </w:p>
    <w:p w14:paraId="7A6E3453" w14:textId="77777777" w:rsidR="001560A8" w:rsidRDefault="001560A8">
      <w:pPr>
        <w:pStyle w:val="GvdeMetni"/>
        <w:spacing w:before="137"/>
      </w:pPr>
    </w:p>
    <w:p w14:paraId="70DA47B0" w14:textId="598E465A" w:rsidR="001560A8" w:rsidRDefault="00000000">
      <w:pPr>
        <w:pStyle w:val="ListeParagraf"/>
        <w:numPr>
          <w:ilvl w:val="0"/>
          <w:numId w:val="1"/>
        </w:numPr>
        <w:tabs>
          <w:tab w:val="left" w:pos="936"/>
        </w:tabs>
        <w:spacing w:line="360" w:lineRule="auto"/>
        <w:ind w:right="116"/>
        <w:jc w:val="both"/>
        <w:rPr>
          <w:sz w:val="24"/>
        </w:rPr>
      </w:pPr>
      <w:r>
        <w:rPr>
          <w:b/>
          <w:spacing w:val="-4"/>
          <w:sz w:val="24"/>
        </w:rPr>
        <w:t xml:space="preserve"> </w:t>
      </w:r>
      <w:r>
        <w:rPr>
          <w:sz w:val="24"/>
        </w:rPr>
        <w:t>Staj yapılması düşünülen kuruluş</w:t>
      </w:r>
      <w:r w:rsidR="007728E3">
        <w:rPr>
          <w:sz w:val="24"/>
        </w:rPr>
        <w:t>un</w:t>
      </w:r>
      <w:r>
        <w:rPr>
          <w:sz w:val="24"/>
        </w:rPr>
        <w:t xml:space="preserve"> </w:t>
      </w:r>
      <w:r>
        <w:rPr>
          <w:b/>
          <w:sz w:val="24"/>
        </w:rPr>
        <w:t>staj komisyonunca uygun görülmesi halinde staj başvuru süreci başlar</w:t>
      </w:r>
      <w:r>
        <w:rPr>
          <w:sz w:val="24"/>
        </w:rPr>
        <w:t xml:space="preserve">. Staj yapmak isteyen öğrencinin başvuru için hazırlayacağı “Staj Başvuru </w:t>
      </w:r>
      <w:proofErr w:type="spellStart"/>
      <w:r>
        <w:rPr>
          <w:sz w:val="24"/>
        </w:rPr>
        <w:t>Formu”nun</w:t>
      </w:r>
      <w:proofErr w:type="spellEnd"/>
      <w:r>
        <w:rPr>
          <w:sz w:val="24"/>
        </w:rPr>
        <w:t xml:space="preserve"> altında yaz stajı ile ilgili iş akışı detaylı bir şekilde bulunmaktadır. Hem bu iş akısı hem de Afyon Kocatepe Üniversitesi Lisans Programları Yaz Stajı Yönergesi öğrenci tarafından dikkatli bir şekilde okunmalıdır. Bu kısımda Başvuru onay süreci aşağıda kısaca özetlenmiştir.</w:t>
      </w:r>
    </w:p>
    <w:p w14:paraId="00FD2EBE" w14:textId="77777777" w:rsidR="001560A8" w:rsidRDefault="001560A8">
      <w:pPr>
        <w:pStyle w:val="GvdeMetni"/>
        <w:spacing w:before="46"/>
      </w:pPr>
    </w:p>
    <w:p w14:paraId="0BF6CF9F" w14:textId="0D23D874" w:rsidR="001560A8" w:rsidRDefault="00000000">
      <w:pPr>
        <w:pStyle w:val="ListeParagraf"/>
        <w:numPr>
          <w:ilvl w:val="1"/>
          <w:numId w:val="1"/>
        </w:numPr>
        <w:tabs>
          <w:tab w:val="left" w:pos="1656"/>
        </w:tabs>
        <w:spacing w:line="360" w:lineRule="auto"/>
        <w:ind w:right="113"/>
        <w:rPr>
          <w:i/>
          <w:sz w:val="24"/>
        </w:rPr>
      </w:pPr>
      <w:r>
        <w:rPr>
          <w:sz w:val="24"/>
        </w:rPr>
        <w:t xml:space="preserve">Zorunlu yaz stajını yapmak isteyen öğrenci bölüm web sayfasında linki verilen staj başvuru sistemine giriş yapar. Bu kısımda Fen Edebiyat Fakültesi </w:t>
      </w:r>
      <w:r w:rsidR="00A92B8D">
        <w:rPr>
          <w:sz w:val="24"/>
        </w:rPr>
        <w:t>Sanat Tarihi</w:t>
      </w:r>
      <w:r>
        <w:rPr>
          <w:sz w:val="24"/>
        </w:rPr>
        <w:t xml:space="preserve"> Bölümünü seçerek “Staj Başvuru </w:t>
      </w:r>
      <w:proofErr w:type="spellStart"/>
      <w:r>
        <w:rPr>
          <w:sz w:val="24"/>
        </w:rPr>
        <w:t>Paneli”ne</w:t>
      </w:r>
      <w:proofErr w:type="spellEnd"/>
      <w:r>
        <w:rPr>
          <w:spacing w:val="-1"/>
          <w:sz w:val="24"/>
        </w:rPr>
        <w:t xml:space="preserve"> </w:t>
      </w:r>
      <w:r>
        <w:rPr>
          <w:sz w:val="24"/>
        </w:rPr>
        <w:t>giriş yapar.</w:t>
      </w:r>
      <w:r>
        <w:rPr>
          <w:spacing w:val="-1"/>
          <w:sz w:val="24"/>
        </w:rPr>
        <w:t xml:space="preserve"> </w:t>
      </w:r>
      <w:r>
        <w:rPr>
          <w:sz w:val="24"/>
        </w:rPr>
        <w:t xml:space="preserve">Staj Başvuru </w:t>
      </w:r>
      <w:proofErr w:type="spellStart"/>
      <w:r>
        <w:rPr>
          <w:sz w:val="24"/>
        </w:rPr>
        <w:t>Paneli’ne</w:t>
      </w:r>
      <w:proofErr w:type="spellEnd"/>
      <w:r>
        <w:rPr>
          <w:sz w:val="24"/>
        </w:rPr>
        <w:t xml:space="preserve"> gerekli bilgilerini giren öğrenciye staj başvuru sayfası açılır. Bu kısımda “Staj Başvuru Formu” doldurulur. Staj Başvuru </w:t>
      </w:r>
      <w:proofErr w:type="spellStart"/>
      <w:r>
        <w:rPr>
          <w:sz w:val="24"/>
        </w:rPr>
        <w:t>Formu’nun</w:t>
      </w:r>
      <w:proofErr w:type="spellEnd"/>
      <w:r>
        <w:rPr>
          <w:sz w:val="24"/>
        </w:rPr>
        <w:t xml:space="preserve"> bir çıktısı alınarak öğrenci tarafından imzalanır ve staj yapılacak kuruma onaylatılır. Onaylanan </w:t>
      </w:r>
      <w:r>
        <w:rPr>
          <w:i/>
          <w:sz w:val="24"/>
        </w:rPr>
        <w:t xml:space="preserve">Staj Başvuru Formu </w:t>
      </w:r>
      <w:r>
        <w:rPr>
          <w:sz w:val="24"/>
        </w:rPr>
        <w:t>taranarak staj başvuru sistemine diğer gerekli belgelerle (</w:t>
      </w:r>
      <w:r>
        <w:rPr>
          <w:i/>
          <w:sz w:val="24"/>
          <w:u w:val="single"/>
        </w:rPr>
        <w:t>ISG belgesi</w:t>
      </w:r>
      <w:r>
        <w:rPr>
          <w:sz w:val="24"/>
        </w:rPr>
        <w:t xml:space="preserve">, </w:t>
      </w:r>
      <w:proofErr w:type="gramStart"/>
      <w:r>
        <w:rPr>
          <w:i/>
          <w:sz w:val="24"/>
          <w:u w:val="single"/>
        </w:rPr>
        <w:t>Cumartesi</w:t>
      </w:r>
      <w:proofErr w:type="gramEnd"/>
      <w:r>
        <w:rPr>
          <w:i/>
          <w:sz w:val="24"/>
          <w:u w:val="single"/>
        </w:rPr>
        <w:t xml:space="preserve"> günü çalışılacaksa bununla ilgili bir belge</w:t>
      </w:r>
      <w:r>
        <w:rPr>
          <w:sz w:val="24"/>
        </w:rPr>
        <w:t>,</w:t>
      </w:r>
      <w:r>
        <w:rPr>
          <w:spacing w:val="40"/>
          <w:sz w:val="24"/>
        </w:rPr>
        <w:t xml:space="preserve"> </w:t>
      </w:r>
      <w:r>
        <w:rPr>
          <w:sz w:val="24"/>
        </w:rPr>
        <w:t>Ailesinden, anne/babası üzerinden, kamu/özel sektörde çalışmamasından</w:t>
      </w:r>
      <w:r>
        <w:rPr>
          <w:spacing w:val="40"/>
          <w:sz w:val="24"/>
        </w:rPr>
        <w:t xml:space="preserve"> </w:t>
      </w:r>
      <w:r>
        <w:rPr>
          <w:sz w:val="24"/>
        </w:rPr>
        <w:t xml:space="preserve">dolayı genel sağlık sigortası kapsamında sağlık hizmeti alıyorsa, </w:t>
      </w:r>
      <w:r>
        <w:rPr>
          <w:i/>
          <w:sz w:val="24"/>
          <w:u w:val="single"/>
        </w:rPr>
        <w:t>SPAS (Sağlık</w:t>
      </w:r>
    </w:p>
    <w:p w14:paraId="1687BAC4" w14:textId="77777777" w:rsidR="001560A8" w:rsidRDefault="001560A8">
      <w:pPr>
        <w:spacing w:line="360" w:lineRule="auto"/>
        <w:jc w:val="both"/>
        <w:rPr>
          <w:sz w:val="24"/>
        </w:rPr>
        <w:sectPr w:rsidR="001560A8">
          <w:pgSz w:w="11910" w:h="16840"/>
          <w:pgMar w:top="1320" w:right="1300" w:bottom="1200" w:left="1200" w:header="0" w:footer="1000" w:gutter="0"/>
          <w:cols w:space="708"/>
        </w:sectPr>
      </w:pPr>
    </w:p>
    <w:p w14:paraId="7014B26D" w14:textId="5B487E05" w:rsidR="001560A8" w:rsidRDefault="00000000">
      <w:pPr>
        <w:spacing w:before="77" w:line="360" w:lineRule="auto"/>
        <w:ind w:left="1656" w:right="114"/>
        <w:jc w:val="both"/>
        <w:rPr>
          <w:sz w:val="24"/>
        </w:rPr>
      </w:pPr>
      <w:r>
        <w:rPr>
          <w:i/>
          <w:sz w:val="24"/>
          <w:u w:val="single"/>
        </w:rPr>
        <w:lastRenderedPageBreak/>
        <w:t>Provizyon</w:t>
      </w:r>
      <w:r>
        <w:rPr>
          <w:i/>
          <w:spacing w:val="-4"/>
          <w:sz w:val="24"/>
          <w:u w:val="single"/>
        </w:rPr>
        <w:t xml:space="preserve"> </w:t>
      </w:r>
      <w:r>
        <w:rPr>
          <w:i/>
          <w:sz w:val="24"/>
          <w:u w:val="single"/>
        </w:rPr>
        <w:t>Aktivasyon</w:t>
      </w:r>
      <w:r>
        <w:rPr>
          <w:i/>
          <w:spacing w:val="-3"/>
          <w:sz w:val="24"/>
          <w:u w:val="single"/>
        </w:rPr>
        <w:t xml:space="preserve"> </w:t>
      </w:r>
      <w:r>
        <w:rPr>
          <w:i/>
          <w:sz w:val="24"/>
          <w:u w:val="single"/>
        </w:rPr>
        <w:t>Sistemi)</w:t>
      </w:r>
      <w:r>
        <w:rPr>
          <w:i/>
          <w:spacing w:val="-4"/>
          <w:sz w:val="24"/>
          <w:u w:val="single"/>
        </w:rPr>
        <w:t xml:space="preserve"> </w:t>
      </w:r>
      <w:proofErr w:type="spellStart"/>
      <w:r>
        <w:rPr>
          <w:i/>
          <w:sz w:val="24"/>
          <w:u w:val="single"/>
        </w:rPr>
        <w:t>Müstehaklık</w:t>
      </w:r>
      <w:proofErr w:type="spellEnd"/>
      <w:r>
        <w:rPr>
          <w:i/>
          <w:spacing w:val="-4"/>
          <w:sz w:val="24"/>
          <w:u w:val="single"/>
        </w:rPr>
        <w:t xml:space="preserve"> </w:t>
      </w:r>
      <w:r>
        <w:rPr>
          <w:i/>
          <w:sz w:val="24"/>
          <w:u w:val="single"/>
        </w:rPr>
        <w:t>Belgesi</w:t>
      </w:r>
      <w:r>
        <w:rPr>
          <w:i/>
          <w:sz w:val="24"/>
        </w:rPr>
        <w:t xml:space="preserve"> </w:t>
      </w:r>
      <w:r>
        <w:rPr>
          <w:sz w:val="24"/>
        </w:rPr>
        <w:t>(e-devletten</w:t>
      </w:r>
      <w:r>
        <w:rPr>
          <w:spacing w:val="-4"/>
          <w:sz w:val="24"/>
        </w:rPr>
        <w:t xml:space="preserve"> </w:t>
      </w:r>
      <w:r>
        <w:rPr>
          <w:sz w:val="24"/>
        </w:rPr>
        <w:t>barkodlu</w:t>
      </w:r>
      <w:r>
        <w:rPr>
          <w:spacing w:val="-4"/>
          <w:sz w:val="24"/>
        </w:rPr>
        <w:t xml:space="preserve"> </w:t>
      </w:r>
      <w:r>
        <w:rPr>
          <w:sz w:val="24"/>
        </w:rPr>
        <w:t>belge oluşturularak alınacak) vs.) birlikte tekrar yüklenir.</w:t>
      </w:r>
      <w:r>
        <w:rPr>
          <w:spacing w:val="40"/>
          <w:sz w:val="24"/>
        </w:rPr>
        <w:t xml:space="preserve"> </w:t>
      </w:r>
      <w:r>
        <w:rPr>
          <w:sz w:val="24"/>
        </w:rPr>
        <w:t xml:space="preserve">Böylelikle </w:t>
      </w:r>
      <w:r w:rsidR="00A92B8D">
        <w:rPr>
          <w:sz w:val="24"/>
        </w:rPr>
        <w:t>Sanat Tarihi</w:t>
      </w:r>
      <w:r>
        <w:rPr>
          <w:sz w:val="24"/>
        </w:rPr>
        <w:t xml:space="preserve"> Bölümü Staj Komisyonuna başvuru yapılmış olur.</w:t>
      </w:r>
    </w:p>
    <w:p w14:paraId="650DF126" w14:textId="77777777" w:rsidR="001560A8" w:rsidRDefault="00000000">
      <w:pPr>
        <w:pStyle w:val="ListeParagraf"/>
        <w:numPr>
          <w:ilvl w:val="1"/>
          <w:numId w:val="1"/>
        </w:numPr>
        <w:tabs>
          <w:tab w:val="left" w:pos="1656"/>
        </w:tabs>
        <w:spacing w:before="3" w:line="357" w:lineRule="auto"/>
        <w:ind w:right="113"/>
        <w:rPr>
          <w:sz w:val="24"/>
        </w:rPr>
      </w:pPr>
      <w:r>
        <w:rPr>
          <w:sz w:val="24"/>
        </w:rPr>
        <w:t xml:space="preserve">Bölüm staj komisyonu başvuruyu değerlendirir. Uygunsa onaylar. Onaylanan başvuru formları staj başvuru sistemi üzerinden Fen Edebiyat Fakültesi SGK Birimi (Tahakkuk)’ne yönlendirilir. Stajı onaylanmış olan öğrenciler staj başlama tarihinden bir ay öncesine kadar Fakülte SGK Birimi’ne staj başvuru belgesinin ve sisteme yüklediği diğer evrakların asıllarını teslim etmek </w:t>
      </w:r>
      <w:r>
        <w:rPr>
          <w:spacing w:val="-2"/>
          <w:sz w:val="24"/>
        </w:rPr>
        <w:t>zorundadır.</w:t>
      </w:r>
    </w:p>
    <w:p w14:paraId="62E93677" w14:textId="77777777" w:rsidR="001560A8" w:rsidRDefault="001560A8">
      <w:pPr>
        <w:pStyle w:val="GvdeMetni"/>
      </w:pPr>
    </w:p>
    <w:p w14:paraId="27DB5025" w14:textId="77777777" w:rsidR="001560A8" w:rsidRDefault="001560A8">
      <w:pPr>
        <w:pStyle w:val="GvdeMetni"/>
      </w:pPr>
    </w:p>
    <w:p w14:paraId="239E57E9" w14:textId="77777777" w:rsidR="001560A8" w:rsidRDefault="001560A8">
      <w:pPr>
        <w:pStyle w:val="GvdeMetni"/>
        <w:spacing w:before="5"/>
      </w:pPr>
    </w:p>
    <w:p w14:paraId="0C9F4F87" w14:textId="77777777" w:rsidR="001560A8" w:rsidRDefault="00000000">
      <w:pPr>
        <w:pStyle w:val="ListeParagraf"/>
        <w:numPr>
          <w:ilvl w:val="0"/>
          <w:numId w:val="1"/>
        </w:numPr>
        <w:tabs>
          <w:tab w:val="left" w:pos="936"/>
        </w:tabs>
        <w:spacing w:line="360" w:lineRule="auto"/>
        <w:jc w:val="both"/>
        <w:rPr>
          <w:b/>
          <w:sz w:val="24"/>
        </w:rPr>
      </w:pPr>
      <w:r>
        <w:rPr>
          <w:sz w:val="24"/>
        </w:rPr>
        <w:t>Staj</w:t>
      </w:r>
      <w:r>
        <w:rPr>
          <w:spacing w:val="-1"/>
          <w:sz w:val="24"/>
        </w:rPr>
        <w:t xml:space="preserve"> </w:t>
      </w:r>
      <w:r>
        <w:rPr>
          <w:sz w:val="24"/>
        </w:rPr>
        <w:t>başlamadan</w:t>
      </w:r>
      <w:r>
        <w:rPr>
          <w:spacing w:val="-1"/>
          <w:sz w:val="24"/>
        </w:rPr>
        <w:t xml:space="preserve"> </w:t>
      </w:r>
      <w:r>
        <w:rPr>
          <w:sz w:val="24"/>
        </w:rPr>
        <w:t>önce</w:t>
      </w:r>
      <w:r>
        <w:rPr>
          <w:spacing w:val="-2"/>
          <w:sz w:val="24"/>
        </w:rPr>
        <w:t xml:space="preserve"> </w:t>
      </w:r>
      <w:r>
        <w:rPr>
          <w:sz w:val="24"/>
        </w:rPr>
        <w:t>öğrencilerin staj</w:t>
      </w:r>
      <w:r>
        <w:rPr>
          <w:spacing w:val="-1"/>
          <w:sz w:val="24"/>
        </w:rPr>
        <w:t xml:space="preserve"> </w:t>
      </w:r>
      <w:r>
        <w:rPr>
          <w:sz w:val="24"/>
        </w:rPr>
        <w:t>defterini (AKÜ</w:t>
      </w:r>
      <w:r>
        <w:rPr>
          <w:spacing w:val="-1"/>
          <w:sz w:val="24"/>
        </w:rPr>
        <w:t xml:space="preserve"> </w:t>
      </w:r>
      <w:r>
        <w:rPr>
          <w:sz w:val="24"/>
        </w:rPr>
        <w:t>Kitap</w:t>
      </w:r>
      <w:r>
        <w:rPr>
          <w:spacing w:val="-1"/>
          <w:sz w:val="24"/>
        </w:rPr>
        <w:t xml:space="preserve"> </w:t>
      </w:r>
      <w:r>
        <w:rPr>
          <w:sz w:val="24"/>
        </w:rPr>
        <w:t>Satış</w:t>
      </w:r>
      <w:r>
        <w:rPr>
          <w:spacing w:val="-1"/>
          <w:sz w:val="24"/>
        </w:rPr>
        <w:t xml:space="preserve"> </w:t>
      </w:r>
      <w:r>
        <w:rPr>
          <w:sz w:val="24"/>
        </w:rPr>
        <w:t>Bürosu’ndan)</w:t>
      </w:r>
      <w:r>
        <w:rPr>
          <w:spacing w:val="-2"/>
          <w:sz w:val="24"/>
        </w:rPr>
        <w:t xml:space="preserve"> </w:t>
      </w:r>
      <w:r>
        <w:rPr>
          <w:sz w:val="24"/>
        </w:rPr>
        <w:t xml:space="preserve">temin etmesi ve gerekli kısımları doldurması ve Bölüm Staj </w:t>
      </w:r>
      <w:proofErr w:type="spellStart"/>
      <w:r>
        <w:rPr>
          <w:sz w:val="24"/>
        </w:rPr>
        <w:t>Koordinatörü’ne</w:t>
      </w:r>
      <w:proofErr w:type="spellEnd"/>
      <w:r>
        <w:rPr>
          <w:sz w:val="24"/>
        </w:rPr>
        <w:t xml:space="preserve"> onaylatması gerekmektedir. </w:t>
      </w:r>
      <w:r>
        <w:rPr>
          <w:b/>
          <w:sz w:val="24"/>
        </w:rPr>
        <w:t xml:space="preserve">Öğrenci staj komisyonunca onaylanan “Staj Başvuru Belgesi, Staj Defteri” ile Fen Edebiyat Fakültesi SGK Birimi (Tahakkuk) tarafından sisteme yüklenen “SGK İşe Giriş </w:t>
      </w:r>
      <w:proofErr w:type="spellStart"/>
      <w:r>
        <w:rPr>
          <w:b/>
          <w:sz w:val="24"/>
        </w:rPr>
        <w:t>Bildirgesi”ni</w:t>
      </w:r>
      <w:proofErr w:type="spellEnd"/>
      <w:r>
        <w:rPr>
          <w:b/>
          <w:sz w:val="24"/>
        </w:rPr>
        <w:t xml:space="preserve"> staj yapacağı kuruluşa verir ve stajına </w:t>
      </w:r>
      <w:r>
        <w:rPr>
          <w:b/>
          <w:spacing w:val="-2"/>
          <w:sz w:val="24"/>
        </w:rPr>
        <w:t>başlar.</w:t>
      </w:r>
    </w:p>
    <w:p w14:paraId="56BAA544" w14:textId="77777777" w:rsidR="001560A8" w:rsidRDefault="001560A8">
      <w:pPr>
        <w:pStyle w:val="GvdeMetni"/>
        <w:rPr>
          <w:b/>
        </w:rPr>
      </w:pPr>
    </w:p>
    <w:p w14:paraId="5162F685" w14:textId="77777777" w:rsidR="001560A8" w:rsidRDefault="001560A8">
      <w:pPr>
        <w:pStyle w:val="GvdeMetni"/>
        <w:spacing w:before="181"/>
        <w:rPr>
          <w:b/>
        </w:rPr>
      </w:pPr>
    </w:p>
    <w:p w14:paraId="5C983DD5" w14:textId="77777777" w:rsidR="001560A8" w:rsidRDefault="00000000">
      <w:pPr>
        <w:pStyle w:val="ListeParagraf"/>
        <w:numPr>
          <w:ilvl w:val="0"/>
          <w:numId w:val="1"/>
        </w:numPr>
        <w:tabs>
          <w:tab w:val="left" w:pos="936"/>
        </w:tabs>
        <w:spacing w:line="360" w:lineRule="auto"/>
        <w:ind w:right="115"/>
        <w:jc w:val="both"/>
        <w:rPr>
          <w:sz w:val="24"/>
        </w:rPr>
      </w:pPr>
      <w:r>
        <w:rPr>
          <w:sz w:val="24"/>
        </w:rPr>
        <w:t>Öğrenciler staj yaptıkları yerin disiplinine, tüzük, yönetmelik ve her türlü mevzuatına uymaya mecburdurlar. Bunlara uymadıkları bildirilen öğrencilerin stajları,</w:t>
      </w:r>
      <w:r>
        <w:rPr>
          <w:spacing w:val="40"/>
          <w:sz w:val="24"/>
        </w:rPr>
        <w:t xml:space="preserve"> </w:t>
      </w:r>
      <w:r>
        <w:rPr>
          <w:sz w:val="24"/>
        </w:rPr>
        <w:t>komisyonun incelemelerinden sonra geçersiz sayılabilir, ayrıca öğrenci hakkında öğrenci disiplin yönetmeliği hükümleri uygulanır. Öğrenciler yaz stajı yaptığı yerde kullanılan alet, malzeme, araç-gereçleri özenle kullanmak zorundadır. Her tür sorumluluk kendilerine aittir.</w:t>
      </w:r>
    </w:p>
    <w:p w14:paraId="5788F556" w14:textId="77777777" w:rsidR="001560A8" w:rsidRDefault="001560A8">
      <w:pPr>
        <w:pStyle w:val="GvdeMetni"/>
        <w:spacing w:before="138"/>
      </w:pPr>
    </w:p>
    <w:p w14:paraId="3C38BFBB" w14:textId="65381E31" w:rsidR="001560A8" w:rsidRDefault="00000000">
      <w:pPr>
        <w:pStyle w:val="ListeParagraf"/>
        <w:numPr>
          <w:ilvl w:val="0"/>
          <w:numId w:val="1"/>
        </w:numPr>
        <w:tabs>
          <w:tab w:val="left" w:pos="936"/>
        </w:tabs>
        <w:spacing w:line="360" w:lineRule="auto"/>
        <w:jc w:val="both"/>
        <w:rPr>
          <w:b/>
          <w:sz w:val="24"/>
        </w:rPr>
      </w:pPr>
      <w:r>
        <w:rPr>
          <w:sz w:val="24"/>
        </w:rPr>
        <w:t>Staj</w:t>
      </w:r>
      <w:r>
        <w:rPr>
          <w:spacing w:val="-2"/>
          <w:sz w:val="24"/>
        </w:rPr>
        <w:t xml:space="preserve"> </w:t>
      </w:r>
      <w:r>
        <w:rPr>
          <w:sz w:val="24"/>
        </w:rPr>
        <w:t>süresince</w:t>
      </w:r>
      <w:r>
        <w:rPr>
          <w:spacing w:val="-4"/>
          <w:sz w:val="24"/>
        </w:rPr>
        <w:t xml:space="preserve"> </w:t>
      </w:r>
      <w:r>
        <w:rPr>
          <w:sz w:val="24"/>
        </w:rPr>
        <w:t>yapılan çalışmalar</w:t>
      </w:r>
      <w:r>
        <w:rPr>
          <w:spacing w:val="-4"/>
          <w:sz w:val="24"/>
        </w:rPr>
        <w:t xml:space="preserve"> </w:t>
      </w:r>
      <w:r>
        <w:rPr>
          <w:sz w:val="24"/>
        </w:rPr>
        <w:t>öğrenci</w:t>
      </w:r>
      <w:r>
        <w:rPr>
          <w:spacing w:val="-2"/>
          <w:sz w:val="24"/>
        </w:rPr>
        <w:t xml:space="preserve"> </w:t>
      </w:r>
      <w:r>
        <w:rPr>
          <w:sz w:val="24"/>
        </w:rPr>
        <w:t>tarafından</w:t>
      </w:r>
      <w:r>
        <w:rPr>
          <w:spacing w:val="-2"/>
          <w:sz w:val="24"/>
        </w:rPr>
        <w:t xml:space="preserve"> </w:t>
      </w:r>
      <w:r>
        <w:rPr>
          <w:sz w:val="24"/>
        </w:rPr>
        <w:t>staj</w:t>
      </w:r>
      <w:r>
        <w:rPr>
          <w:spacing w:val="-2"/>
          <w:sz w:val="24"/>
        </w:rPr>
        <w:t xml:space="preserve"> </w:t>
      </w:r>
      <w:r>
        <w:rPr>
          <w:sz w:val="24"/>
        </w:rPr>
        <w:t>defterine</w:t>
      </w:r>
      <w:r>
        <w:rPr>
          <w:spacing w:val="-4"/>
          <w:sz w:val="24"/>
        </w:rPr>
        <w:t xml:space="preserve"> </w:t>
      </w:r>
      <w:r>
        <w:rPr>
          <w:sz w:val="24"/>
        </w:rPr>
        <w:t>düzenli</w:t>
      </w:r>
      <w:r>
        <w:rPr>
          <w:spacing w:val="-2"/>
          <w:sz w:val="24"/>
        </w:rPr>
        <w:t xml:space="preserve"> </w:t>
      </w:r>
      <w:r>
        <w:rPr>
          <w:sz w:val="24"/>
        </w:rPr>
        <w:t>olarak</w:t>
      </w:r>
      <w:r>
        <w:rPr>
          <w:spacing w:val="-2"/>
          <w:sz w:val="24"/>
        </w:rPr>
        <w:t xml:space="preserve"> </w:t>
      </w:r>
      <w:r>
        <w:rPr>
          <w:sz w:val="24"/>
        </w:rPr>
        <w:t xml:space="preserve">işlenir ve staj yapılan kurumdaki yetkili amirin </w:t>
      </w:r>
      <w:r w:rsidR="00C36522">
        <w:rPr>
          <w:sz w:val="24"/>
        </w:rPr>
        <w:t>unvanı</w:t>
      </w:r>
      <w:r>
        <w:rPr>
          <w:sz w:val="24"/>
        </w:rPr>
        <w:t xml:space="preserve"> belirtilerek, ilgilinin kaşe ve imzası ile onaylanır. Staj yeri amiri; öğrencinin devamı, ilgisi, başarısı ve diğer durumlarına ilişkin bilgileri “Staj Başarı </w:t>
      </w:r>
      <w:proofErr w:type="spellStart"/>
      <w:r>
        <w:rPr>
          <w:sz w:val="24"/>
        </w:rPr>
        <w:t>Formu”na</w:t>
      </w:r>
      <w:proofErr w:type="spellEnd"/>
      <w:r>
        <w:rPr>
          <w:sz w:val="24"/>
        </w:rPr>
        <w:t xml:space="preserve"> işleyip imzaladıktan sonra, kapalı zarf</w:t>
      </w:r>
      <w:r>
        <w:rPr>
          <w:spacing w:val="40"/>
          <w:sz w:val="24"/>
        </w:rPr>
        <w:t xml:space="preserve"> </w:t>
      </w:r>
      <w:r>
        <w:rPr>
          <w:sz w:val="24"/>
        </w:rPr>
        <w:t xml:space="preserve">içerisinde öğrenci ile veya taahhütlü olarak ilgili bölüm başkanlığına gönderir. </w:t>
      </w:r>
      <w:r>
        <w:rPr>
          <w:b/>
          <w:sz w:val="24"/>
        </w:rPr>
        <w:t xml:space="preserve">Staj dosyası/defterinin değerlendirilebilmesi için “Staj Başarı </w:t>
      </w:r>
      <w:proofErr w:type="spellStart"/>
      <w:r>
        <w:rPr>
          <w:b/>
          <w:sz w:val="24"/>
        </w:rPr>
        <w:t>Formu”nun</w:t>
      </w:r>
      <w:proofErr w:type="spellEnd"/>
      <w:r>
        <w:rPr>
          <w:b/>
          <w:sz w:val="24"/>
        </w:rPr>
        <w:t xml:space="preserve"> mutlaka ilgili bölüme gelmiş olması gerekir. Belgenin ilgili bölüme ulaştırılmasının takibinden öğrenci sorumludur.</w:t>
      </w:r>
    </w:p>
    <w:p w14:paraId="68203A74" w14:textId="77777777" w:rsidR="001560A8" w:rsidRDefault="001560A8">
      <w:pPr>
        <w:spacing w:line="360" w:lineRule="auto"/>
        <w:jc w:val="both"/>
        <w:rPr>
          <w:sz w:val="24"/>
        </w:rPr>
        <w:sectPr w:rsidR="001560A8">
          <w:pgSz w:w="11910" w:h="16840"/>
          <w:pgMar w:top="1320" w:right="1300" w:bottom="1200" w:left="1200" w:header="0" w:footer="1000" w:gutter="0"/>
          <w:cols w:space="708"/>
        </w:sectPr>
      </w:pPr>
    </w:p>
    <w:p w14:paraId="376F65F5" w14:textId="77777777" w:rsidR="001560A8" w:rsidRDefault="00000000">
      <w:pPr>
        <w:pStyle w:val="ListeParagraf"/>
        <w:numPr>
          <w:ilvl w:val="0"/>
          <w:numId w:val="1"/>
        </w:numPr>
        <w:tabs>
          <w:tab w:val="left" w:pos="936"/>
        </w:tabs>
        <w:spacing w:before="72" w:line="360" w:lineRule="auto"/>
        <w:ind w:right="113"/>
        <w:jc w:val="both"/>
        <w:rPr>
          <w:b/>
          <w:sz w:val="24"/>
        </w:rPr>
      </w:pPr>
      <w:r>
        <w:rPr>
          <w:b/>
          <w:sz w:val="24"/>
        </w:rPr>
        <w:lastRenderedPageBreak/>
        <w:t xml:space="preserve">Öğrenciler, yaptıkları stajlar için hazırladıkları “Staj Defterini, Staj Başarı </w:t>
      </w:r>
      <w:proofErr w:type="spellStart"/>
      <w:r>
        <w:rPr>
          <w:b/>
          <w:sz w:val="24"/>
        </w:rPr>
        <w:t>Formu’nu</w:t>
      </w:r>
      <w:proofErr w:type="spellEnd"/>
      <w:r>
        <w:rPr>
          <w:b/>
          <w:sz w:val="24"/>
        </w:rPr>
        <w:t xml:space="preserve"> ve Stajyer Öğrenci Puantaj Formu” nu staj dönemini takip eden eğitim öğretim döneminin başlangıcından itibaren en geç üç hafta içinde Bölüm Staj Komisyonu’na teslim ederler. Belgeleri zamanında teslim etmeyen öğrencilerin o dönem yaptığı staj kabul edilmez.</w:t>
      </w:r>
    </w:p>
    <w:p w14:paraId="47A73E79" w14:textId="77777777" w:rsidR="001560A8" w:rsidRDefault="001560A8">
      <w:pPr>
        <w:pStyle w:val="GvdeMetni"/>
        <w:spacing w:before="138"/>
        <w:rPr>
          <w:b/>
        </w:rPr>
      </w:pPr>
    </w:p>
    <w:p w14:paraId="761472F5" w14:textId="2656065C" w:rsidR="001560A8" w:rsidRDefault="00000000">
      <w:pPr>
        <w:pStyle w:val="ListeParagraf"/>
        <w:numPr>
          <w:ilvl w:val="0"/>
          <w:numId w:val="1"/>
        </w:numPr>
        <w:tabs>
          <w:tab w:val="left" w:pos="936"/>
        </w:tabs>
        <w:spacing w:line="360" w:lineRule="auto"/>
        <w:ind w:right="114"/>
        <w:jc w:val="both"/>
        <w:rPr>
          <w:sz w:val="24"/>
        </w:rPr>
      </w:pPr>
      <w:r>
        <w:rPr>
          <w:sz w:val="24"/>
        </w:rPr>
        <w:t xml:space="preserve">Bölüm Staj Komisyonu her eğitim öğretim yılının ilk 6 haftası içerisinde toplanarak staj belgelerini inceler ve karara bağlar. Stajlar yönetmelik hükümleri doğrultusunda </w:t>
      </w:r>
      <w:r>
        <w:rPr>
          <w:b/>
          <w:sz w:val="24"/>
        </w:rPr>
        <w:t xml:space="preserve">yeterli/yetersiz </w:t>
      </w:r>
      <w:r>
        <w:rPr>
          <w:sz w:val="24"/>
        </w:rPr>
        <w:t xml:space="preserve">şeklinde değerlendirilir. Bölüm Staj Komisyonu yeterli değerlendirmesinin hangi şartlarda verileceğine, yapılan staj süresinin tamamen ya da kısmen kabul edilip edilemeyeceğine karar verir. Staj değerlendirme sonuçları </w:t>
      </w:r>
      <w:r w:rsidR="00A92B8D">
        <w:rPr>
          <w:sz w:val="24"/>
        </w:rPr>
        <w:t>Sanat Tarihi</w:t>
      </w:r>
      <w:r>
        <w:rPr>
          <w:sz w:val="24"/>
        </w:rPr>
        <w:t xml:space="preserve"> Bölüm Başkanlığı’nca ilan edilir. Öğrenci değerlendirme sonuçlarının duyurulmasını takip eden yedi iş günü içerisinde birim yönetimine vereceği dilekçe ile değerlendirmeye itirazda bulunabilir. Bu itiraz birim/alt birim staj komisyonu tarafından değerlendirilerek sonuçlandırılır.</w:t>
      </w:r>
    </w:p>
    <w:p w14:paraId="098B1A64" w14:textId="77777777" w:rsidR="001560A8" w:rsidRDefault="001560A8">
      <w:pPr>
        <w:pStyle w:val="GvdeMetni"/>
        <w:spacing w:before="139"/>
      </w:pPr>
    </w:p>
    <w:p w14:paraId="38802BB2" w14:textId="77777777" w:rsidR="001560A8" w:rsidRDefault="00000000">
      <w:pPr>
        <w:pStyle w:val="ListeParagraf"/>
        <w:numPr>
          <w:ilvl w:val="0"/>
          <w:numId w:val="1"/>
        </w:numPr>
        <w:tabs>
          <w:tab w:val="left" w:pos="936"/>
        </w:tabs>
        <w:spacing w:before="1" w:line="360" w:lineRule="auto"/>
        <w:ind w:right="117"/>
        <w:jc w:val="both"/>
        <w:rPr>
          <w:sz w:val="24"/>
        </w:rPr>
      </w:pPr>
      <w:r>
        <w:rPr>
          <w:sz w:val="24"/>
        </w:rPr>
        <w:t>Daha önce başka bir yüksek öğretim kurumunda öğrenim görmüş, merkezi sınavlarla ya da yatay geçişle üniversitemiz birimlerine yerleşmiş olan öğrenciler yönetmelik hükümlerine</w:t>
      </w:r>
      <w:r>
        <w:rPr>
          <w:spacing w:val="-2"/>
          <w:sz w:val="24"/>
        </w:rPr>
        <w:t xml:space="preserve"> </w:t>
      </w:r>
      <w:r>
        <w:rPr>
          <w:sz w:val="24"/>
        </w:rPr>
        <w:t>uygun</w:t>
      </w:r>
      <w:r>
        <w:rPr>
          <w:spacing w:val="-1"/>
          <w:sz w:val="24"/>
        </w:rPr>
        <w:t xml:space="preserve"> </w:t>
      </w:r>
      <w:r>
        <w:rPr>
          <w:sz w:val="24"/>
        </w:rPr>
        <w:t>olarak</w:t>
      </w:r>
      <w:r>
        <w:rPr>
          <w:spacing w:val="-1"/>
          <w:sz w:val="24"/>
        </w:rPr>
        <w:t xml:space="preserve"> </w:t>
      </w:r>
      <w:r>
        <w:rPr>
          <w:sz w:val="24"/>
        </w:rPr>
        <w:t>daha önceki yüksek</w:t>
      </w:r>
      <w:r>
        <w:rPr>
          <w:spacing w:val="-1"/>
          <w:sz w:val="24"/>
        </w:rPr>
        <w:t xml:space="preserve"> </w:t>
      </w:r>
      <w:r>
        <w:rPr>
          <w:sz w:val="24"/>
        </w:rPr>
        <w:t>öğretim</w:t>
      </w:r>
      <w:r>
        <w:rPr>
          <w:spacing w:val="-1"/>
          <w:sz w:val="24"/>
        </w:rPr>
        <w:t xml:space="preserve"> </w:t>
      </w:r>
      <w:r>
        <w:rPr>
          <w:sz w:val="24"/>
        </w:rPr>
        <w:t>kurumunda</w:t>
      </w:r>
      <w:r>
        <w:rPr>
          <w:spacing w:val="-2"/>
          <w:sz w:val="24"/>
        </w:rPr>
        <w:t xml:space="preserve"> </w:t>
      </w:r>
      <w:r>
        <w:rPr>
          <w:sz w:val="24"/>
        </w:rPr>
        <w:t>yapmış</w:t>
      </w:r>
      <w:r>
        <w:rPr>
          <w:spacing w:val="-1"/>
          <w:sz w:val="24"/>
        </w:rPr>
        <w:t xml:space="preserve"> </w:t>
      </w:r>
      <w:r>
        <w:rPr>
          <w:sz w:val="24"/>
        </w:rPr>
        <w:t>olduğu</w:t>
      </w:r>
      <w:r>
        <w:rPr>
          <w:spacing w:val="-1"/>
          <w:sz w:val="24"/>
        </w:rPr>
        <w:t xml:space="preserve"> </w:t>
      </w:r>
      <w:r>
        <w:rPr>
          <w:sz w:val="24"/>
        </w:rPr>
        <w:t>staj için muaf olmak isteğiyle başvuruda bulunabilir. Staj muafiyeti için başvuruda</w:t>
      </w:r>
      <w:r>
        <w:rPr>
          <w:spacing w:val="40"/>
          <w:sz w:val="24"/>
        </w:rPr>
        <w:t xml:space="preserve"> </w:t>
      </w:r>
      <w:r>
        <w:rPr>
          <w:sz w:val="24"/>
        </w:rPr>
        <w:t>bulunan öğrenci, daha önce yapmış olduğu stajını önceki öğretim kurumundan getireceği resmi evrak ile belgelemek zorundadır. Öğrencinin muafiyet talebinde bulunması halinde, bölüm staj komisyonu öğrencinin stajdan muaf tutulup tutulamayacağını veya ne kadarından muaf tutulacağını karara bağlar.</w:t>
      </w:r>
    </w:p>
    <w:p w14:paraId="28191C70" w14:textId="77777777" w:rsidR="001560A8" w:rsidRDefault="001560A8">
      <w:pPr>
        <w:pStyle w:val="GvdeMetni"/>
        <w:spacing w:before="137"/>
      </w:pPr>
    </w:p>
    <w:p w14:paraId="6664C72E" w14:textId="77777777" w:rsidR="001560A8" w:rsidRDefault="00000000">
      <w:pPr>
        <w:pStyle w:val="ListeParagraf"/>
        <w:numPr>
          <w:ilvl w:val="0"/>
          <w:numId w:val="1"/>
        </w:numPr>
        <w:tabs>
          <w:tab w:val="left" w:pos="936"/>
        </w:tabs>
        <w:spacing w:line="360" w:lineRule="auto"/>
        <w:jc w:val="both"/>
        <w:rPr>
          <w:sz w:val="24"/>
        </w:rPr>
      </w:pPr>
      <w:r>
        <w:rPr>
          <w:b/>
          <w:sz w:val="24"/>
        </w:rPr>
        <w:t>Birimlerde çift anadal yapan öğrencilerin ikinci anadal programındaki stajları ilgili alt birimin staj komisyonu tarafından değerlendirilir</w:t>
      </w:r>
      <w:r>
        <w:rPr>
          <w:sz w:val="24"/>
        </w:rPr>
        <w:t>. Öğrencinin staja başlamadan önce staj yerinin uygunluğu konusunda her iki alt birim staj komisyonlarının uygun görüşünü alması gerekir. Birinci anadaldaki stajın ikinci anadalda kabul edilme koşulları her iki alt birimin staj komisyonlarının ortak değerlendirmesi sonucunda karara bağlanır.</w:t>
      </w:r>
    </w:p>
    <w:p w14:paraId="433A2F64" w14:textId="77777777" w:rsidR="001560A8" w:rsidRDefault="001560A8">
      <w:pPr>
        <w:spacing w:line="360" w:lineRule="auto"/>
        <w:jc w:val="both"/>
        <w:rPr>
          <w:sz w:val="24"/>
        </w:rPr>
        <w:sectPr w:rsidR="001560A8">
          <w:pgSz w:w="11910" w:h="16840"/>
          <w:pgMar w:top="1740" w:right="1300" w:bottom="1200" w:left="1200" w:header="0" w:footer="1000" w:gutter="0"/>
          <w:cols w:space="708"/>
        </w:sectPr>
      </w:pPr>
    </w:p>
    <w:p w14:paraId="2A38D696" w14:textId="7D1A1294" w:rsidR="001560A8" w:rsidRDefault="00A92B8D">
      <w:pPr>
        <w:pStyle w:val="ListeParagraf"/>
        <w:numPr>
          <w:ilvl w:val="0"/>
          <w:numId w:val="1"/>
        </w:numPr>
        <w:tabs>
          <w:tab w:val="left" w:pos="936"/>
        </w:tabs>
        <w:spacing w:before="77" w:line="360" w:lineRule="auto"/>
        <w:ind w:right="120"/>
        <w:jc w:val="both"/>
        <w:rPr>
          <w:sz w:val="24"/>
        </w:rPr>
      </w:pPr>
      <w:r>
        <w:rPr>
          <w:sz w:val="24"/>
        </w:rPr>
        <w:lastRenderedPageBreak/>
        <w:t>Sanat Tarihi Bölümü’ne kayıt yaptırdığı halde lisans eğitimini tamamlamayan öğrencilerin ön lisans mezunu olarak kabul edilebilmeleri için staj yapma zorunluluğu aranmaz.</w:t>
      </w:r>
    </w:p>
    <w:p w14:paraId="618D085D" w14:textId="77777777" w:rsidR="001560A8" w:rsidRDefault="001560A8">
      <w:pPr>
        <w:pStyle w:val="GvdeMetni"/>
        <w:spacing w:before="139"/>
      </w:pPr>
    </w:p>
    <w:p w14:paraId="7A86C9BF" w14:textId="160D7AFB" w:rsidR="001560A8" w:rsidRDefault="00000000">
      <w:pPr>
        <w:pStyle w:val="ListeParagraf"/>
        <w:numPr>
          <w:ilvl w:val="0"/>
          <w:numId w:val="1"/>
        </w:numPr>
        <w:tabs>
          <w:tab w:val="left" w:pos="936"/>
        </w:tabs>
        <w:spacing w:line="360" w:lineRule="auto"/>
        <w:jc w:val="both"/>
        <w:rPr>
          <w:sz w:val="24"/>
        </w:rPr>
      </w:pPr>
      <w:r>
        <w:rPr>
          <w:sz w:val="24"/>
        </w:rPr>
        <w:t xml:space="preserve">Staj uygulamalarının yerine getirilmesi ile ilgili çıkabilecek itilafların giderilmesinde ve gerektiğinde staj rehberinin yeniden düzenlenmesinde </w:t>
      </w:r>
      <w:r w:rsidR="00A92B8D">
        <w:rPr>
          <w:sz w:val="24"/>
        </w:rPr>
        <w:t>Sanat Tarihi</w:t>
      </w:r>
      <w:r>
        <w:rPr>
          <w:sz w:val="24"/>
        </w:rPr>
        <w:t xml:space="preserve"> Bölüm Yönetim Kurulu yetkilidir.</w:t>
      </w:r>
    </w:p>
    <w:p w14:paraId="1FF6AF28" w14:textId="77777777" w:rsidR="001560A8" w:rsidRDefault="001560A8">
      <w:pPr>
        <w:pStyle w:val="GvdeMetni"/>
        <w:spacing w:before="138"/>
      </w:pPr>
    </w:p>
    <w:p w14:paraId="55AA544B" w14:textId="77777777" w:rsidR="001560A8" w:rsidRDefault="00000000">
      <w:pPr>
        <w:pStyle w:val="ListeParagraf"/>
        <w:numPr>
          <w:ilvl w:val="0"/>
          <w:numId w:val="1"/>
        </w:numPr>
        <w:tabs>
          <w:tab w:val="left" w:pos="936"/>
        </w:tabs>
        <w:spacing w:line="360" w:lineRule="auto"/>
        <w:ind w:right="116"/>
        <w:jc w:val="both"/>
        <w:rPr>
          <w:sz w:val="24"/>
        </w:rPr>
      </w:pPr>
      <w:r>
        <w:rPr>
          <w:sz w:val="24"/>
        </w:rPr>
        <w:t>Uygulamalarda sunulan staj rehberinde açıklanmayan hususlarla karşılaşıldığında; Afyon Kocatepe Üniversitesi Lisans Programları Yaz Stajı Yönergesi, Afyon</w:t>
      </w:r>
      <w:r>
        <w:rPr>
          <w:spacing w:val="40"/>
          <w:sz w:val="24"/>
        </w:rPr>
        <w:t xml:space="preserve"> </w:t>
      </w:r>
      <w:r>
        <w:rPr>
          <w:sz w:val="24"/>
        </w:rPr>
        <w:t xml:space="preserve">Kocatepe Üniversitesi </w:t>
      </w:r>
      <w:proofErr w:type="spellStart"/>
      <w:r>
        <w:rPr>
          <w:sz w:val="24"/>
        </w:rPr>
        <w:t>Önlisans</w:t>
      </w:r>
      <w:proofErr w:type="spellEnd"/>
      <w:r>
        <w:rPr>
          <w:sz w:val="24"/>
        </w:rPr>
        <w:t xml:space="preserve"> ve Lisans Eğitim-Öğretim ve Sınav Yönetmeliği başvurularak yapılacak uygulamalar staj komisyonunca belirlenir.</w:t>
      </w:r>
    </w:p>
    <w:p w14:paraId="02709505" w14:textId="77777777" w:rsidR="001560A8" w:rsidRDefault="001560A8">
      <w:pPr>
        <w:pStyle w:val="GvdeMetni"/>
        <w:spacing w:before="138"/>
      </w:pPr>
    </w:p>
    <w:p w14:paraId="34119724" w14:textId="64A68962" w:rsidR="001560A8" w:rsidRDefault="00000000">
      <w:pPr>
        <w:pStyle w:val="ListeParagraf"/>
        <w:numPr>
          <w:ilvl w:val="0"/>
          <w:numId w:val="1"/>
        </w:numPr>
        <w:tabs>
          <w:tab w:val="left" w:pos="936"/>
        </w:tabs>
        <w:spacing w:line="360" w:lineRule="auto"/>
        <w:ind w:right="116"/>
        <w:jc w:val="both"/>
        <w:rPr>
          <w:sz w:val="24"/>
        </w:rPr>
      </w:pPr>
      <w:r>
        <w:rPr>
          <w:sz w:val="24"/>
        </w:rPr>
        <w:t>Zorunlu staj uygulamalarının dahil edildiği müfredatın üniversitemiz senato kararı ile yürürlüğe girmesiyle birlikte 202</w:t>
      </w:r>
      <w:r w:rsidR="001070B1">
        <w:rPr>
          <w:sz w:val="24"/>
        </w:rPr>
        <w:t>1</w:t>
      </w:r>
      <w:r>
        <w:rPr>
          <w:sz w:val="24"/>
        </w:rPr>
        <w:t>-202</w:t>
      </w:r>
      <w:r w:rsidR="001070B1">
        <w:rPr>
          <w:sz w:val="24"/>
        </w:rPr>
        <w:t>2</w:t>
      </w:r>
      <w:r>
        <w:rPr>
          <w:sz w:val="24"/>
        </w:rPr>
        <w:t xml:space="preserve"> öğretim yılından itibaren bölümümüze kayıt yaptıran öğrenciler kabul edilen müfredata tabi olacaktır</w:t>
      </w:r>
      <w:r w:rsidR="00C36522">
        <w:rPr>
          <w:sz w:val="24"/>
        </w:rPr>
        <w:t>.</w:t>
      </w:r>
    </w:p>
    <w:sectPr w:rsidR="001560A8">
      <w:pgSz w:w="11910" w:h="16840"/>
      <w:pgMar w:top="1320" w:right="1300" w:bottom="1200" w:left="120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A7BEB" w14:textId="77777777" w:rsidR="00700898" w:rsidRDefault="00700898">
      <w:r>
        <w:separator/>
      </w:r>
    </w:p>
  </w:endnote>
  <w:endnote w:type="continuationSeparator" w:id="0">
    <w:p w14:paraId="171F08B4" w14:textId="77777777" w:rsidR="00700898" w:rsidRDefault="0070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EB34" w14:textId="77777777" w:rsidR="001560A8" w:rsidRDefault="00000000">
    <w:pPr>
      <w:pStyle w:val="GvdeMetni"/>
      <w:spacing w:line="14" w:lineRule="auto"/>
      <w:rPr>
        <w:sz w:val="20"/>
      </w:rPr>
    </w:pPr>
    <w:r>
      <w:rPr>
        <w:noProof/>
      </w:rPr>
      <mc:AlternateContent>
        <mc:Choice Requires="wps">
          <w:drawing>
            <wp:anchor distT="0" distB="0" distL="0" distR="0" simplePos="0" relativeHeight="487539712" behindDoc="1" locked="0" layoutInCell="1" allowOverlap="1" wp14:anchorId="15383000" wp14:editId="279625BA">
              <wp:simplePos x="0" y="0"/>
              <wp:positionH relativeFrom="page">
                <wp:posOffset>6552945</wp:posOffset>
              </wp:positionH>
              <wp:positionV relativeFrom="page">
                <wp:posOffset>9917683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6320D1D" w14:textId="77777777" w:rsidR="001560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15383000" id="_x0000_t202" coordsize="21600,21600" o:spt="202" path="m,l,21600r21600,l21600,xe">
              <v:stroke joinstyle="miter"/>
              <v:path gradientshapeok="t" o:connecttype="rect"/>
            </v:shapetype>
            <v:shape id="Textbox 1" o:spid="_x0000_s1026" type="#_x0000_t202" style="position:absolute;margin-left:516pt;margin-top:780.9pt;width:12.6pt;height:13.05pt;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" filled="f" stroked="f">
              <v:textbox inset="0,0,0,0">
                <w:txbxContent>
                  <w:p w14:paraId="46320D1D" w14:textId="77777777" w:rsidR="001560A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F270D" w14:textId="77777777" w:rsidR="00700898" w:rsidRDefault="00700898">
      <w:r>
        <w:separator/>
      </w:r>
    </w:p>
  </w:footnote>
  <w:footnote w:type="continuationSeparator" w:id="0">
    <w:p w14:paraId="2B70072D" w14:textId="77777777" w:rsidR="00700898" w:rsidRDefault="00700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A31D90"/>
    <w:multiLevelType w:val="hybridMultilevel"/>
    <w:tmpl w:val="9DB24DEC"/>
    <w:lvl w:ilvl="0" w:tplc="B900AB7A">
      <w:start w:val="1"/>
      <w:numFmt w:val="decimal"/>
      <w:lvlText w:val="%1."/>
      <w:lvlJc w:val="left"/>
      <w:pPr>
        <w:ind w:left="936" w:hanging="360"/>
        <w:jc w:val="left"/>
      </w:pPr>
      <w:rPr>
        <w:rFonts w:ascii="Times New Roman" w:eastAsia="Times New Roman" w:hAnsi="Times New Roman" w:cs="Times New Roman" w:hint="default"/>
        <w:b/>
        <w:bCs/>
        <w:i w:val="0"/>
        <w:iCs w:val="0"/>
        <w:spacing w:val="0"/>
        <w:w w:val="100"/>
        <w:sz w:val="24"/>
        <w:szCs w:val="24"/>
        <w:lang w:val="tr-TR" w:eastAsia="en-US" w:bidi="ar-SA"/>
      </w:rPr>
    </w:lvl>
    <w:lvl w:ilvl="1" w:tplc="DFA2E372">
      <w:numFmt w:val="bullet"/>
      <w:lvlText w:val=""/>
      <w:lvlJc w:val="left"/>
      <w:pPr>
        <w:ind w:left="1656" w:hanging="360"/>
      </w:pPr>
      <w:rPr>
        <w:rFonts w:ascii="Symbol" w:eastAsia="Symbol" w:hAnsi="Symbol" w:cs="Symbol" w:hint="default"/>
        <w:b w:val="0"/>
        <w:bCs w:val="0"/>
        <w:i w:val="0"/>
        <w:iCs w:val="0"/>
        <w:spacing w:val="0"/>
        <w:w w:val="100"/>
        <w:sz w:val="24"/>
        <w:szCs w:val="24"/>
        <w:lang w:val="tr-TR" w:eastAsia="en-US" w:bidi="ar-SA"/>
      </w:rPr>
    </w:lvl>
    <w:lvl w:ilvl="2" w:tplc="142C2D06">
      <w:numFmt w:val="bullet"/>
      <w:lvlText w:val="•"/>
      <w:lvlJc w:val="left"/>
      <w:pPr>
        <w:ind w:left="2520" w:hanging="360"/>
      </w:pPr>
      <w:rPr>
        <w:rFonts w:hint="default"/>
        <w:lang w:val="tr-TR" w:eastAsia="en-US" w:bidi="ar-SA"/>
      </w:rPr>
    </w:lvl>
    <w:lvl w:ilvl="3" w:tplc="BAA27448">
      <w:numFmt w:val="bullet"/>
      <w:lvlText w:val="•"/>
      <w:lvlJc w:val="left"/>
      <w:pPr>
        <w:ind w:left="3381" w:hanging="360"/>
      </w:pPr>
      <w:rPr>
        <w:rFonts w:hint="default"/>
        <w:lang w:val="tr-TR" w:eastAsia="en-US" w:bidi="ar-SA"/>
      </w:rPr>
    </w:lvl>
    <w:lvl w:ilvl="4" w:tplc="6178D476">
      <w:numFmt w:val="bullet"/>
      <w:lvlText w:val="•"/>
      <w:lvlJc w:val="left"/>
      <w:pPr>
        <w:ind w:left="4242" w:hanging="360"/>
      </w:pPr>
      <w:rPr>
        <w:rFonts w:hint="default"/>
        <w:lang w:val="tr-TR" w:eastAsia="en-US" w:bidi="ar-SA"/>
      </w:rPr>
    </w:lvl>
    <w:lvl w:ilvl="5" w:tplc="379E2D68">
      <w:numFmt w:val="bullet"/>
      <w:lvlText w:val="•"/>
      <w:lvlJc w:val="left"/>
      <w:pPr>
        <w:ind w:left="5102" w:hanging="360"/>
      </w:pPr>
      <w:rPr>
        <w:rFonts w:hint="default"/>
        <w:lang w:val="tr-TR" w:eastAsia="en-US" w:bidi="ar-SA"/>
      </w:rPr>
    </w:lvl>
    <w:lvl w:ilvl="6" w:tplc="6776B4A6">
      <w:numFmt w:val="bullet"/>
      <w:lvlText w:val="•"/>
      <w:lvlJc w:val="left"/>
      <w:pPr>
        <w:ind w:left="5963" w:hanging="360"/>
      </w:pPr>
      <w:rPr>
        <w:rFonts w:hint="default"/>
        <w:lang w:val="tr-TR" w:eastAsia="en-US" w:bidi="ar-SA"/>
      </w:rPr>
    </w:lvl>
    <w:lvl w:ilvl="7" w:tplc="B714F14A">
      <w:numFmt w:val="bullet"/>
      <w:lvlText w:val="•"/>
      <w:lvlJc w:val="left"/>
      <w:pPr>
        <w:ind w:left="6824" w:hanging="360"/>
      </w:pPr>
      <w:rPr>
        <w:rFonts w:hint="default"/>
        <w:lang w:val="tr-TR" w:eastAsia="en-US" w:bidi="ar-SA"/>
      </w:rPr>
    </w:lvl>
    <w:lvl w:ilvl="8" w:tplc="35DEF72E">
      <w:numFmt w:val="bullet"/>
      <w:lvlText w:val="•"/>
      <w:lvlJc w:val="left"/>
      <w:pPr>
        <w:ind w:left="7684" w:hanging="360"/>
      </w:pPr>
      <w:rPr>
        <w:rFonts w:hint="default"/>
        <w:lang w:val="tr-TR" w:eastAsia="en-US" w:bidi="ar-SA"/>
      </w:rPr>
    </w:lvl>
  </w:abstractNum>
  <w:num w:numId="1" w16cid:durableId="1218200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560A8"/>
    <w:rsid w:val="000D34A8"/>
    <w:rsid w:val="001070B1"/>
    <w:rsid w:val="001560A8"/>
    <w:rsid w:val="005F6C43"/>
    <w:rsid w:val="0061229E"/>
    <w:rsid w:val="00700898"/>
    <w:rsid w:val="007728E3"/>
    <w:rsid w:val="00820058"/>
    <w:rsid w:val="00A92B8D"/>
    <w:rsid w:val="00B6217E"/>
    <w:rsid w:val="00C365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3C24"/>
  <w15:docId w15:val="{B0D135AE-0A52-41DD-B251-34EC22D5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36" w:right="11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1375</Words>
  <Characters>7842</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Ümit Emrah Kurt</cp:lastModifiedBy>
  <cp:revision>8</cp:revision>
  <dcterms:created xsi:type="dcterms:W3CDTF">2024-10-08T08:53:00Z</dcterms:created>
  <dcterms:modified xsi:type="dcterms:W3CDTF">2025-02-17T09:06:00Z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2019</vt:lpwstr>
  </property>
  <property fmtid="{D5CDD505-2E9C-101B-9397-08002B2CF9AE}" pid="4" name="LastSaved">
    <vt:filetime>2024-10-08T00:00:00Z</vt:filetime>
  </property>
  <property fmtid="{D5CDD505-2E9C-101B-9397-08002B2CF9AE}" pid="5" name="Producer">
    <vt:lpwstr>Microsoft® Word 2019</vt:lpwstr>
  </property>
</Properties>
</file>